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45" w:rsidRPr="002D6C45" w:rsidRDefault="002D6C45" w:rsidP="002D6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  <w:proofErr w:type="spellStart"/>
      <w:r w:rsidRPr="002D6C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  <w:t>Британські</w:t>
      </w:r>
      <w:proofErr w:type="spellEnd"/>
      <w:r w:rsidR="00811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  <w:t xml:space="preserve"> </w:t>
      </w:r>
      <w:proofErr w:type="spellStart"/>
      <w:r w:rsidRPr="002D6C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  <w:t>традиції</w:t>
      </w:r>
      <w:proofErr w:type="spellEnd"/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ru-RU" w:eastAsia="uk-UA"/>
        </w:rPr>
      </w:pPr>
      <w:proofErr w:type="spellStart"/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ru-RU" w:eastAsia="uk-UA"/>
        </w:rPr>
        <w:t>Обладнання</w:t>
      </w:r>
      <w:proofErr w:type="spellEnd"/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ru-RU" w:eastAsia="uk-UA"/>
        </w:rPr>
        <w:t>: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 текст,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таблиця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, </w:t>
      </w:r>
      <w:proofErr w:type="spellStart"/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п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ідручник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.</w:t>
      </w:r>
    </w:p>
    <w:p w:rsidR="002D6C45" w:rsidRPr="002D6C45" w:rsidRDefault="002D6C45" w:rsidP="002D6C45">
      <w:pPr>
        <w:keepNext/>
        <w:tabs>
          <w:tab w:val="left" w:pos="340"/>
        </w:tabs>
        <w:suppressAutoHyphens/>
        <w:autoSpaceDE w:val="0"/>
        <w:autoSpaceDN w:val="0"/>
        <w:adjustRightInd w:val="0"/>
        <w:spacing w:before="198" w:after="57" w:line="242" w:lineRule="atLeast"/>
        <w:rPr>
          <w:rFonts w:ascii="PragmaticaC" w:eastAsia="Times New Roman" w:hAnsi="PragmaticaC" w:cs="PragmaticaC"/>
          <w:b/>
          <w:bCs/>
          <w:caps/>
          <w:color w:val="000000"/>
          <w:sz w:val="20"/>
          <w:szCs w:val="20"/>
          <w:lang w:val="ru-RU" w:eastAsia="uk-UA"/>
        </w:rPr>
      </w:pPr>
      <w:r w:rsidRPr="002D6C45">
        <w:rPr>
          <w:rFonts w:ascii="Verdana" w:eastAsia="Times New Roman" w:hAnsi="Verdana" w:cs="PragmaticaC"/>
          <w:b/>
          <w:bCs/>
          <w:caps/>
          <w:color w:val="000000"/>
          <w:sz w:val="20"/>
          <w:szCs w:val="20"/>
          <w:lang w:val="ru-RU" w:eastAsia="uk-UA"/>
        </w:rPr>
        <w:t>Хід уроку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after="57" w:line="264" w:lineRule="auto"/>
        <w:ind w:left="340" w:hanging="340"/>
        <w:rPr>
          <w:rFonts w:ascii="PragmaticaC-Bold" w:eastAsia="Times New Roman" w:hAnsi="PragmaticaC-Bold" w:cs="PragmaticaC-Bold"/>
          <w:b/>
          <w:bCs/>
          <w:color w:val="000000"/>
          <w:sz w:val="20"/>
          <w:szCs w:val="20"/>
          <w:lang w:val="ru-RU" w:eastAsia="uk-UA"/>
        </w:rPr>
      </w:pPr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ru-RU" w:eastAsia="uk-UA"/>
        </w:rPr>
        <w:t>І.</w:t>
      </w:r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en-GB" w:eastAsia="uk-UA"/>
        </w:rPr>
        <w:t>  </w:t>
      </w:r>
      <w:proofErr w:type="spellStart"/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ru-RU" w:eastAsia="uk-UA"/>
        </w:rPr>
        <w:t>Уведення</w:t>
      </w:r>
      <w:proofErr w:type="spellEnd"/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ru-RU" w:eastAsia="uk-UA"/>
        </w:rPr>
        <w:t xml:space="preserve"> в урок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b/>
          <w:bCs/>
          <w:color w:val="000000"/>
          <w:spacing w:val="-3"/>
          <w:sz w:val="20"/>
          <w:szCs w:val="20"/>
          <w:lang w:val="en-US" w:eastAsia="uk-UA"/>
        </w:rPr>
        <w:t xml:space="preserve">T. </w:t>
      </w:r>
      <w:r w:rsidRPr="002D6C45">
        <w:rPr>
          <w:rFonts w:ascii="Verdana" w:eastAsia="Times New Roman" w:hAnsi="Verdana" w:cs="NewtonC"/>
          <w:color w:val="000000"/>
          <w:spacing w:val="-3"/>
          <w:sz w:val="20"/>
          <w:szCs w:val="20"/>
          <w:lang w:val="en-GB" w:eastAsia="uk-UA"/>
        </w:rPr>
        <w:t xml:space="preserve">Aim Today we have the last lesson on our topic “British Traditions”. So we’ll read and translate texts, practise in asking questions, make up stories of your own, </w:t>
      </w:r>
      <w:proofErr w:type="gramStart"/>
      <w:r w:rsidRPr="002D6C45">
        <w:rPr>
          <w:rFonts w:ascii="Verdana" w:eastAsia="Times New Roman" w:hAnsi="Verdana" w:cs="NewtonC"/>
          <w:color w:val="000000"/>
          <w:spacing w:val="-3"/>
          <w:sz w:val="20"/>
          <w:szCs w:val="20"/>
          <w:lang w:val="en-GB" w:eastAsia="uk-UA"/>
        </w:rPr>
        <w:t>learn</w:t>
      </w:r>
      <w:proofErr w:type="gramEnd"/>
      <w:r w:rsidRPr="002D6C45">
        <w:rPr>
          <w:rFonts w:ascii="Verdana" w:eastAsia="Times New Roman" w:hAnsi="Verdana" w:cs="NewtonC"/>
          <w:color w:val="000000"/>
          <w:spacing w:val="-3"/>
          <w:sz w:val="20"/>
          <w:szCs w:val="20"/>
          <w:lang w:val="en-GB" w:eastAsia="uk-UA"/>
        </w:rPr>
        <w:t xml:space="preserve"> a lot of interesting facts.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20" w:lineRule="atLeast"/>
        <w:rPr>
          <w:rFonts w:ascii="NewtonC-Bold" w:eastAsia="Times New Roman" w:hAnsi="NewtonC-Bold" w:cs="NewtonC-Bold"/>
          <w:b/>
          <w:b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Bold"/>
          <w:b/>
          <w:bCs/>
          <w:color w:val="000000"/>
          <w:sz w:val="20"/>
          <w:szCs w:val="20"/>
          <w:lang w:val="en-GB" w:eastAsia="uk-UA"/>
        </w:rPr>
        <w:t>Warming up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en-US" w:eastAsia="uk-UA"/>
        </w:rPr>
        <w:t xml:space="preserve">T. 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Let’s listen to the very famous poem.</w:t>
      </w:r>
    </w:p>
    <w:p w:rsidR="002D6C45" w:rsidRPr="002D6C45" w:rsidRDefault="002D6C45" w:rsidP="002D6C45">
      <w:pPr>
        <w:tabs>
          <w:tab w:val="right" w:pos="3912"/>
        </w:tabs>
        <w:autoSpaceDE w:val="0"/>
        <w:autoSpaceDN w:val="0"/>
        <w:adjustRightInd w:val="0"/>
        <w:spacing w:after="57" w:line="264" w:lineRule="auto"/>
        <w:ind w:left="567"/>
        <w:rPr>
          <w:rFonts w:ascii="NewtonC" w:eastAsia="Times New Roman" w:hAnsi="NewtonC" w:cs="NewtonC"/>
          <w:color w:val="000000"/>
          <w:sz w:val="18"/>
          <w:szCs w:val="18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Should auld acquaintance be forgot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And never brought to mind?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Should auld acquaintance be forgot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And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 days of auld langsyne?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For auld langsyne, my dear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,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For auld langsyne.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We‘ll take a cup of kindness yet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For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 auld langsyne.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And here‘s a hand, my trusty friend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,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 xml:space="preserve">And take a hand of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thine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,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We‘ll take a cup of kindness yet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br/>
        <w:t>For auld langsyne.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en-US" w:eastAsia="uk-UA"/>
        </w:rPr>
        <w:t xml:space="preserve">T. 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Now, here’s the translation of this poem</w:t>
      </w:r>
    </w:p>
    <w:p w:rsidR="002D6C45" w:rsidRPr="002D6C45" w:rsidRDefault="002D6C45" w:rsidP="002D6C45">
      <w:pPr>
        <w:tabs>
          <w:tab w:val="right" w:pos="3912"/>
        </w:tabs>
        <w:autoSpaceDE w:val="0"/>
        <w:autoSpaceDN w:val="0"/>
        <w:adjustRightInd w:val="0"/>
        <w:spacing w:after="57" w:line="264" w:lineRule="auto"/>
        <w:ind w:left="567"/>
        <w:rPr>
          <w:rFonts w:ascii="NewtonC" w:eastAsia="Times New Roman" w:hAnsi="NewtonC" w:cs="NewtonC"/>
          <w:color w:val="000000"/>
          <w:sz w:val="18"/>
          <w:szCs w:val="18"/>
          <w:lang w:val="ru-RU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Забути нам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старулюбов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 xml:space="preserve">І не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згадатиїї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?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Забути нам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старулюбов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 xml:space="preserve">Й давно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минул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ідні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?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 xml:space="preserve">За дружбу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цю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 давай до дна,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 xml:space="preserve">За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тіщасливідні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,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 xml:space="preserve">З тобою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вип’ємо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 вина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>З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а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тіщасливідні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.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 xml:space="preserve">Де,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дружемій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, твоя рука?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 xml:space="preserve">Подай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їїмені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.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Піднімемкелиха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 вина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br/>
        <w:t>З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 xml:space="preserve">а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тіщасливідні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ru-RU" w:eastAsia="uk-UA"/>
        </w:rPr>
        <w:t>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en-US" w:eastAsia="uk-UA"/>
        </w:rPr>
        <w:t xml:space="preserve">T. 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Please, answer my questions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Who wrote this poem?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Is it a song?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When do people sing this song?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Where was Robert Burns born?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ind w:left="340" w:hanging="340"/>
        <w:rPr>
          <w:rFonts w:ascii="PragmaticaC-Bold" w:eastAsia="Times New Roman" w:hAnsi="PragmaticaC-Bold" w:cs="PragmaticaC-Bold"/>
          <w:b/>
          <w:b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en-GB" w:eastAsia="uk-UA"/>
        </w:rPr>
        <w:t>II.</w:t>
      </w:r>
      <w:proofErr w:type="gramStart"/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en-GB" w:eastAsia="uk-UA"/>
        </w:rPr>
        <w:t xml:space="preserve">  </w:t>
      </w:r>
      <w:proofErr w:type="spellStart"/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en-GB" w:eastAsia="uk-UA"/>
        </w:rPr>
        <w:t>Основначастина</w:t>
      </w:r>
      <w:proofErr w:type="spellEnd"/>
      <w:proofErr w:type="gramEnd"/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en-US" w:eastAsia="uk-UA"/>
        </w:rPr>
        <w:t xml:space="preserve">T. 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Check up your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hometask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 was ex. 94 p. 76. Let’s check how you prepared this exercise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Imagine that you are a guide. Tell people about Whitehall.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You were in London during your summer holidays. Tell where you were and what you saw.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You are going to London in summer. Tell us what you would like to see there.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20" w:lineRule="atLeast"/>
        <w:rPr>
          <w:rFonts w:ascii="NewtonC-Bold" w:eastAsia="Times New Roman" w:hAnsi="NewtonC-Bold" w:cs="NewtonC-Bold"/>
          <w:b/>
          <w:b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Bold"/>
          <w:b/>
          <w:bCs/>
          <w:color w:val="000000"/>
          <w:sz w:val="20"/>
          <w:szCs w:val="20"/>
          <w:lang w:val="en-GB" w:eastAsia="uk-UA"/>
        </w:rPr>
        <w:t>Review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We have already read the text about English traditions. I’ll read you 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lists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 of Words. Name me the holiday they are connected with.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Poet, Stratford-on-Avon, grave, flowers, April 23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Sweethearts, to choose, to send cards, February 14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pacing w:val="-2"/>
          <w:sz w:val="20"/>
          <w:szCs w:val="20"/>
          <w:lang w:val="en-GB" w:eastAsia="uk-UA"/>
        </w:rPr>
        <w:t>•   Presents, family parties, festivals, December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•   Parties, chimes of Big Ben, midnight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lastRenderedPageBreak/>
        <w:t>•   Funny, jokes, something is wrong, to play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I see you know English holidays well. But Scottish holidays differ from English ones. Today you’ll learn some facts about them.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20" w:lineRule="atLeast"/>
        <w:rPr>
          <w:rFonts w:ascii="NewtonC-Bold" w:eastAsia="Times New Roman" w:hAnsi="NewtonC-Bold" w:cs="NewtonC-Bold"/>
          <w:b/>
          <w:b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Bold"/>
          <w:b/>
          <w:bCs/>
          <w:color w:val="000000"/>
          <w:sz w:val="20"/>
          <w:szCs w:val="20"/>
          <w:lang w:val="en-GB" w:eastAsia="uk-UA"/>
        </w:rPr>
        <w:t>Reading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en-US" w:eastAsia="uk-UA"/>
        </w:rPr>
        <w:t xml:space="preserve">T. 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Here we have texts about Scottish traditions. Please, read and translate them. When you finish reading some pupils of each group change «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Навчаючивчуся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» — your places and tell the pupils from other group about all interesting facts you have learnt from these texts.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rPr>
          <w:rFonts w:ascii="NewtonC-Italic" w:eastAsia="Times New Roman" w:hAnsi="NewtonC-Italic" w:cs="NewtonC-Italic"/>
          <w:i/>
          <w:i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Texts for the first group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center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Highland Games May-September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Nearly every weekend in summer there are highland games somewhere in Scotland, but the biggest games are in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Cowal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. People from all over the world come to watch or to take part. Over three thousand bagpipes and drummers play all day and there is a wonderful atmosphere. There are highland dancing competitions as well as events like throwing or “tossing the caber”—throwing a large tree as far as possible. All the athletes wear traditional kilts.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Edinburgh Festival August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Edinburgh is famous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allover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 the world for its arts festival. There is an official Festival for theatre, opera and classical music and a “Fringe” Festival where you can see a big variety of plays, concerts, dance performances and films. Finally, there is the Military </w:t>
      </w:r>
      <w:proofErr w:type="spell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Tatto</w:t>
      </w:r>
      <w:proofErr w:type="spell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, a parade, held in Edinburgh Castle.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rPr>
          <w:rFonts w:ascii="NewtonC-Italic" w:eastAsia="Times New Roman" w:hAnsi="NewtonC-Italic" w:cs="NewtonC-Italic"/>
          <w:i/>
          <w:i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Texts for the second group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center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Hogmanay 31, December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Scotland celebrates Hogmanay, New Year, with bagpipe music and dancing in the street throughout the night. At midnight there are fireworks and everyone sings “Auld langsyne”, a song by Robert Burns, a famous Scottish poet. Around the New Year period Scottish families go “first footing”, visiting the houses of friends and relatives to continue the celebrations.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center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Burns Night 25, January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Robert burns is Scotland’s national poet and Scottish people have a big dinner every year to celebrate his birthday. The dinner begins with the sound of bagpipes and the “haggis”, Scotland’s national dish, a kind of sausage made from the heart and other organs of a sheep. Then everyone reads poems and sings songs written by the great “Robbie Burns” himself.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rPr>
          <w:rFonts w:ascii="NewtonC-Italic" w:eastAsia="Times New Roman" w:hAnsi="NewtonC-Italic" w:cs="NewtonC-Italic"/>
          <w:i/>
          <w:i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Post-reading task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Tell what is true what is false.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1.  Hogmanay is the name the Scottish people use for Christmas.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2.  During the New Year period Scottish families visit their friends and relatives.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3.  Haggis, Scottish national dish, is a kind of sausage made from the heart and other organs of a pig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4.  Scotland is famous for its own culture.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5.  Scottish people have a big dinner every year to celebrate Robert Burns’ birthday.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6.  Nearly every weekend in summer there are highland games in Scotland.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7.  All the athletes wear sport costumes during the game.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8.  Edinburgh is famous for its arts festivals.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Answer my questions.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1.  When does Scotland celebrate New Year?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2.  How do they celebrate this holiday?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3.  What song do they sing at midnight?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4.  When do they celebrate Burns Night?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5.  What do they have on this day?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6.  How does the dinner begin?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7.  What are there nearly every weekend in summer?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8.  Where are the biggest games?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9.  How many bagpipes and drummers play all day?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10. What do all athletes wear?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11. Why is Edinburgh famous all over the world?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12. What festivals are there?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lastRenderedPageBreak/>
        <w:t>13. What can you see in a “Fringe” Festival?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ind w:left="340" w:hanging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14. What is there in Edinburgh Castle?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b/>
          <w:bCs/>
          <w:color w:val="000000"/>
          <w:sz w:val="20"/>
          <w:szCs w:val="20"/>
          <w:lang w:val="en-US" w:eastAsia="uk-UA"/>
        </w:rPr>
        <w:t xml:space="preserve">T. </w:t>
      </w: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Imagine that you are in a TV studio. This group is in Scotland and this one is here in Ukraine. Ask each other questions about Scottish and Ukrainian traditions.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rPr>
          <w:rFonts w:ascii="NewtonC-Italic" w:eastAsia="Times New Roman" w:hAnsi="NewtonC-Italic" w:cs="NewtonC-Italic"/>
          <w:i/>
          <w:i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For example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— Hello, we are glad to see you. We’d like to ask you some questions. We want to know more about your country and its traditions.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— We’ll be happy to give you some information about our country but we want to ask you some questions too.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— What holidays do you celebrate in Scotland?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— We have many holidays in our country among them there are Hogmanay or New Year, Burns Night, Highland Games, Edinburgh Festival and so on. 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And what about you?</w:t>
      </w:r>
      <w:proofErr w:type="gramEnd"/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— We have New Year, Christmas, Easter and Independence 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day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 in our country. How do you celebrate New Year? Why do you call this holiday in such a way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?...</w:t>
      </w:r>
      <w:proofErr w:type="gramEnd"/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— It was very interesting to speak to you. Thank you for telling about your traditions. Good-bye.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— </w:t>
      </w:r>
      <w:proofErr w:type="gramStart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Thank</w:t>
      </w:r>
      <w:proofErr w:type="gramEnd"/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 xml:space="preserve"> you too. Good-bye.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20" w:lineRule="atLeast"/>
        <w:rPr>
          <w:rFonts w:ascii="NewtonC-Bold" w:eastAsia="Times New Roman" w:hAnsi="NewtonC-Bold" w:cs="NewtonC-Bold"/>
          <w:b/>
          <w:b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Bold"/>
          <w:b/>
          <w:bCs/>
          <w:color w:val="000000"/>
          <w:sz w:val="20"/>
          <w:szCs w:val="20"/>
          <w:lang w:val="en-GB" w:eastAsia="uk-UA"/>
        </w:rPr>
        <w:t>Writing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Here we have small tables. There are questions here. Write down your answers. Ask your friends to answer these questions and write down their answers too.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rPr>
          <w:rFonts w:ascii="NewtonC-Italic" w:eastAsia="Times New Roman" w:hAnsi="NewtonC-Italic" w:cs="NewtonC-Italic"/>
          <w:i/>
          <w:i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Making up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Have you finished? Now make up short stories using your and your stories friends’ answers.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1440"/>
        <w:gridCol w:w="1440"/>
        <w:gridCol w:w="1440"/>
        <w:gridCol w:w="1800"/>
      </w:tblGrid>
      <w:tr w:rsidR="002D6C45" w:rsidRPr="002D6C45" w:rsidTr="002D6C45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pacing w:val="-3"/>
                <w:sz w:val="20"/>
                <w:szCs w:val="20"/>
                <w:lang w:val="en-GB" w:eastAsia="uk-UA"/>
              </w:rPr>
              <w:t>What does the word tradition associate with for you?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>What is your favourite holiday in Ukraine?</w:t>
            </w:r>
          </w:p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>What British holiday impressed you most of all?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>What holiday would you like to celebrate in Great Britain?</w:t>
            </w:r>
          </w:p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> </w:t>
            </w:r>
          </w:p>
        </w:tc>
      </w:tr>
    </w:tbl>
    <w:p w:rsidR="002D6C45" w:rsidRPr="002D6C45" w:rsidRDefault="002D6C45" w:rsidP="002D6C45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2D6C45"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3964"/>
      </w:tblGrid>
      <w:tr w:rsidR="002D6C45" w:rsidRPr="002D6C45" w:rsidTr="002D6C45">
        <w:trPr>
          <w:trHeight w:val="60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 xml:space="preserve">I </w:t>
            </w:r>
          </w:p>
        </w:tc>
      </w:tr>
      <w:tr w:rsidR="002D6C45" w:rsidRPr="002D6C45" w:rsidTr="002D6C45">
        <w:trPr>
          <w:trHeight w:val="6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>My friend</w:t>
            </w:r>
          </w:p>
        </w:tc>
      </w:tr>
      <w:tr w:rsidR="002D6C45" w:rsidRPr="002D6C45" w:rsidTr="002D6C45">
        <w:trPr>
          <w:trHeight w:val="6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D6C45" w:rsidRPr="002D6C45" w:rsidRDefault="002D6C45" w:rsidP="002D6C4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NewtonC" w:eastAsia="Times New Roman" w:hAnsi="NewtonC" w:cs="NewtonC"/>
                <w:b/>
                <w:bCs/>
                <w:color w:val="000000"/>
                <w:sz w:val="18"/>
                <w:szCs w:val="18"/>
                <w:lang w:val="en-GB" w:eastAsia="uk-UA"/>
              </w:rPr>
            </w:pPr>
            <w:r w:rsidRPr="002D6C45">
              <w:rPr>
                <w:rFonts w:ascii="Verdana" w:eastAsia="Times New Roman" w:hAnsi="Verdana" w:cs="NewtonC"/>
                <w:b/>
                <w:bCs/>
                <w:color w:val="000000"/>
                <w:sz w:val="20"/>
                <w:szCs w:val="20"/>
                <w:lang w:val="en-GB" w:eastAsia="uk-UA"/>
              </w:rPr>
              <w:t>My friend</w:t>
            </w:r>
          </w:p>
        </w:tc>
      </w:tr>
    </w:tbl>
    <w:p w:rsidR="002D6C45" w:rsidRPr="002D6C45" w:rsidRDefault="002D6C45" w:rsidP="002D6C45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2D6C45"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  <w:t> 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I wrote two words on the blackboard: England and Scotland. Please name words connected only with England or Scotland. Then go to the blackboard and write them down.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ind w:left="340" w:hanging="340"/>
        <w:rPr>
          <w:rFonts w:ascii="PragmaticaC-Bold" w:eastAsia="Times New Roman" w:hAnsi="PragmaticaC-Bold" w:cs="PragmaticaC-Bold"/>
          <w:b/>
          <w:bCs/>
          <w:color w:val="000000"/>
          <w:sz w:val="20"/>
          <w:szCs w:val="20"/>
          <w:lang w:val="en-GB" w:eastAsia="uk-UA"/>
        </w:rPr>
      </w:pPr>
      <w:proofErr w:type="spellStart"/>
      <w:r w:rsidRPr="002D6C45">
        <w:rPr>
          <w:rFonts w:ascii="Verdana" w:eastAsia="Times New Roman" w:hAnsi="Verdana" w:cs="PragmaticaC-Bold"/>
          <w:b/>
          <w:bCs/>
          <w:color w:val="000000"/>
          <w:sz w:val="20"/>
          <w:szCs w:val="20"/>
          <w:lang w:val="en-GB" w:eastAsia="uk-UA"/>
        </w:rPr>
        <w:t>III.Завершальначастинауроку</w:t>
      </w:r>
      <w:proofErr w:type="spellEnd"/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after="57" w:line="220" w:lineRule="atLeast"/>
        <w:rPr>
          <w:rFonts w:ascii="NewtonC-Bold" w:eastAsia="Times New Roman" w:hAnsi="NewtonC-Bold" w:cs="NewtonC-Bold"/>
          <w:b/>
          <w:b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Bold"/>
          <w:b/>
          <w:bCs/>
          <w:color w:val="000000"/>
          <w:sz w:val="20"/>
          <w:szCs w:val="20"/>
          <w:lang w:val="en-GB" w:eastAsia="uk-UA"/>
        </w:rPr>
        <w:t>Homework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Next Thursday we’ll have a control work. So revise vocabulary and grammar.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20" w:lineRule="atLeast"/>
        <w:rPr>
          <w:rFonts w:ascii="NewtonC-Bold" w:eastAsia="Times New Roman" w:hAnsi="NewtonC-Bold" w:cs="NewtonC-Bold"/>
          <w:b/>
          <w:bCs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-Bold"/>
          <w:b/>
          <w:bCs/>
          <w:color w:val="000000"/>
          <w:sz w:val="20"/>
          <w:szCs w:val="20"/>
          <w:lang w:val="en-GB" w:eastAsia="uk-UA"/>
        </w:rPr>
        <w:t>Summarizing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pacing w:val="-1"/>
          <w:sz w:val="20"/>
          <w:szCs w:val="20"/>
          <w:lang w:val="en-GB" w:eastAsia="uk-UA"/>
        </w:rPr>
        <w:t>Look at the blackboard. Here we have a proverb.</w:t>
      </w:r>
    </w:p>
    <w:p w:rsidR="002D6C45" w:rsidRPr="002D6C45" w:rsidRDefault="002D6C45" w:rsidP="002D6C45">
      <w:pPr>
        <w:tabs>
          <w:tab w:val="left" w:pos="340"/>
        </w:tabs>
        <w:suppressAutoHyphens/>
        <w:autoSpaceDE w:val="0"/>
        <w:autoSpaceDN w:val="0"/>
        <w:adjustRightInd w:val="0"/>
        <w:spacing w:before="96" w:after="57" w:line="264" w:lineRule="auto"/>
        <w:rPr>
          <w:rFonts w:ascii="NewtonC-Italic" w:eastAsia="Times New Roman" w:hAnsi="NewtonC-Italic" w:cs="NewtonC-Italic"/>
          <w:i/>
          <w:iCs/>
          <w:color w:val="000000"/>
          <w:sz w:val="20"/>
          <w:szCs w:val="20"/>
          <w:lang w:val="en-GB" w:eastAsia="uk-UA"/>
        </w:rPr>
      </w:pPr>
      <w:proofErr w:type="spellStart"/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Метод</w:t>
      </w:r>
      <w:proofErr w:type="spellEnd"/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 xml:space="preserve"> “</w:t>
      </w:r>
      <w:proofErr w:type="spellStart"/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Мікрофон</w:t>
      </w:r>
      <w:proofErr w:type="spellEnd"/>
      <w:r w:rsidRPr="002D6C45">
        <w:rPr>
          <w:rFonts w:ascii="Verdana" w:eastAsia="Times New Roman" w:hAnsi="Verdana" w:cs="NewtonC-Italic"/>
          <w:i/>
          <w:iCs/>
          <w:color w:val="000000"/>
          <w:sz w:val="20"/>
          <w:szCs w:val="20"/>
          <w:lang w:val="en-GB" w:eastAsia="uk-UA"/>
        </w:rPr>
        <w:t>”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The more you live, the more you see,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The more you see, the more you know.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So, what are the most important things you have learnt at today’s lesson?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57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Use words from the blackboard.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96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You worked well at our lesson. Your marks are...</w:t>
      </w:r>
    </w:p>
    <w:p w:rsidR="002D6C45" w:rsidRPr="002D6C45" w:rsidRDefault="002D6C45" w:rsidP="002D6C45">
      <w:pPr>
        <w:tabs>
          <w:tab w:val="left" w:pos="340"/>
        </w:tabs>
        <w:autoSpaceDE w:val="0"/>
        <w:autoSpaceDN w:val="0"/>
        <w:adjustRightInd w:val="0"/>
        <w:spacing w:after="96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val="en-GB" w:eastAsia="uk-UA"/>
        </w:rPr>
      </w:pPr>
      <w:r w:rsidRPr="002D6C45">
        <w:rPr>
          <w:rFonts w:ascii="Verdana" w:eastAsia="Times New Roman" w:hAnsi="Verdana" w:cs="NewtonC"/>
          <w:color w:val="000000"/>
          <w:sz w:val="20"/>
          <w:szCs w:val="20"/>
          <w:lang w:val="en-GB" w:eastAsia="uk-UA"/>
        </w:rPr>
        <w:t>The lesson is over. Good-bye.</w:t>
      </w:r>
    </w:p>
    <w:p w:rsidR="00F82E18" w:rsidRPr="002D6C45" w:rsidRDefault="00F82E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E18" w:rsidRPr="002D6C45" w:rsidSect="007B4A30">
      <w:pgSz w:w="11906" w:h="16838"/>
      <w:pgMar w:top="1134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KarollaCTT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KarollaCTT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6C45"/>
    <w:rsid w:val="00273494"/>
    <w:rsid w:val="002D6C45"/>
    <w:rsid w:val="00342F20"/>
    <w:rsid w:val="00411031"/>
    <w:rsid w:val="005276FC"/>
    <w:rsid w:val="006D72D6"/>
    <w:rsid w:val="007B2E5C"/>
    <w:rsid w:val="007B4A30"/>
    <w:rsid w:val="00811818"/>
    <w:rsid w:val="00840BB8"/>
    <w:rsid w:val="00F8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273494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4">
    <w:name w:val="Підзаголовок"/>
    <w:next w:val="a3"/>
    <w:uiPriority w:val="1"/>
    <w:qFormat/>
    <w:rsid w:val="00273494"/>
    <w:pPr>
      <w:spacing w:before="120" w:after="120"/>
      <w:ind w:left="567"/>
    </w:pPr>
    <w:rPr>
      <w:rFonts w:ascii="Times New Roman" w:hAnsi="Times New Roman" w:cs="Times New Roman"/>
      <w:b/>
      <w:sz w:val="32"/>
      <w:szCs w:val="28"/>
      <w:lang w:eastAsia="uk-UA"/>
    </w:rPr>
  </w:style>
  <w:style w:type="paragraph" w:customStyle="1" w:styleId="a5">
    <w:name w:val="Заголовок"/>
    <w:next w:val="a3"/>
    <w:uiPriority w:val="2"/>
    <w:qFormat/>
    <w:rsid w:val="00273494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  <w:lang w:eastAsia="uk-UA"/>
    </w:rPr>
  </w:style>
  <w:style w:type="paragraph" w:customStyle="1" w:styleId="a6">
    <w:name w:val="Цитати"/>
    <w:next w:val="a3"/>
    <w:uiPriority w:val="8"/>
    <w:qFormat/>
    <w:rsid w:val="00273494"/>
    <w:pPr>
      <w:pBdr>
        <w:top w:val="dashed" w:sz="4" w:space="5" w:color="auto"/>
        <w:left w:val="dashed" w:sz="4" w:space="5" w:color="auto"/>
        <w:bottom w:val="dashed" w:sz="4" w:space="5" w:color="auto"/>
        <w:right w:val="dashed" w:sz="4" w:space="5" w:color="auto"/>
      </w:pBdr>
      <w:shd w:val="clear" w:color="auto" w:fill="F3F3F3"/>
    </w:pPr>
    <w:rPr>
      <w:rFonts w:ascii="Times New Roman" w:hAnsi="Times New Roman" w:cs="Times New Roman"/>
      <w:i/>
      <w:color w:val="595959" w:themeColor="text1" w:themeTint="A6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273494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4">
    <w:name w:val="Підзаголовок"/>
    <w:next w:val="a3"/>
    <w:uiPriority w:val="1"/>
    <w:qFormat/>
    <w:rsid w:val="00273494"/>
    <w:pPr>
      <w:spacing w:before="120" w:after="120"/>
      <w:ind w:left="567"/>
    </w:pPr>
    <w:rPr>
      <w:rFonts w:ascii="Times New Roman" w:hAnsi="Times New Roman" w:cs="Times New Roman"/>
      <w:b/>
      <w:sz w:val="32"/>
      <w:szCs w:val="28"/>
      <w:lang w:eastAsia="uk-UA"/>
    </w:rPr>
  </w:style>
  <w:style w:type="paragraph" w:customStyle="1" w:styleId="a5">
    <w:name w:val="Заголовок"/>
    <w:next w:val="a3"/>
    <w:uiPriority w:val="2"/>
    <w:qFormat/>
    <w:rsid w:val="00273494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  <w:lang w:eastAsia="uk-UA"/>
    </w:rPr>
  </w:style>
  <w:style w:type="paragraph" w:customStyle="1" w:styleId="a6">
    <w:name w:val="Цитати"/>
    <w:next w:val="a3"/>
    <w:uiPriority w:val="8"/>
    <w:qFormat/>
    <w:rsid w:val="00273494"/>
    <w:pPr>
      <w:pBdr>
        <w:top w:val="dashed" w:sz="4" w:space="5" w:color="auto"/>
        <w:left w:val="dashed" w:sz="4" w:space="5" w:color="auto"/>
        <w:bottom w:val="dashed" w:sz="4" w:space="5" w:color="auto"/>
        <w:right w:val="dashed" w:sz="4" w:space="5" w:color="auto"/>
      </w:pBdr>
      <w:shd w:val="clear" w:color="auto" w:fill="F3F3F3"/>
    </w:pPr>
    <w:rPr>
      <w:rFonts w:ascii="Times New Roman" w:hAnsi="Times New Roman" w:cs="Times New Roman"/>
      <w:i/>
      <w:color w:val="595959" w:themeColor="text1" w:themeTint="A6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2012-11-14T18:57:00Z</dcterms:created>
  <dcterms:modified xsi:type="dcterms:W3CDTF">2012-11-15T09:37:00Z</dcterms:modified>
</cp:coreProperties>
</file>